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新建智能动态人像抓拍系统及维护项目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bookmarkEnd w:id="0"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新建智能动态人像抓拍系统及维护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新建智能动态人像抓拍系统及维护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：医院需新建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智能动态人像抓拍系统（安装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3个入口处），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按相关部门要求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将人像抓拍系统采集的人像数据传入公安系统平台，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并且后期持续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对系统进行调试、维护及升级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自行承担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3"/>
        <w:widowControl/>
        <w:shd w:val="clear" w:color="auto" w:fill="FFFFFF"/>
        <w:spacing w:beforeAutospacing="0" w:afterAutospacing="0" w:line="360" w:lineRule="atLeast"/>
        <w:ind w:firstLine="516"/>
        <w:rPr>
          <w:rFonts w:ascii="仿宋" w:hAnsi="仿宋" w:eastAsia="仿宋" w:cs="仿宋"/>
          <w:b/>
          <w:color w:val="3F3F3F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*上述材料请用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牛皮纸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袋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封装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并在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封条处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加盖公司公章。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智能动态人像抓拍系统新建及维护项目报价表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方案及报价表格式自拟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B2A59"/>
    <w:rsid w:val="5D9B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 w:val="0"/>
      <w:spacing w:beforeAutospacing="1" w:afterAutospacing="1"/>
    </w:pPr>
    <w:rPr>
      <w:rFonts w:asciiTheme="minorHAnsi" w:hAnsiTheme="minorHAnsi" w:eastAsiaTheme="minorEastAsia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2023-09-12T07:24:00Z</dcterms:created>
  <dc:creator>杨超</dc:creator>
  <cp:lastModifiedBy>杨超</cp:lastModifiedBy>
  <dcterms:modified xsi:type="dcterms:W3CDTF">2023-09-12T07:32:50Z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