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79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3645"/>
        <w:gridCol w:w="1845"/>
        <w:gridCol w:w="3990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1845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可回收非医疗废物固定回收服务项目</w:t>
            </w:r>
          </w:p>
        </w:tc>
        <w:tc>
          <w:tcPr>
            <w:tcW w:w="3645" w:type="dxa"/>
            <w:vAlign w:val="center"/>
          </w:tcPr>
          <w:p w14:paraId="4D3A8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845" w:type="dxa"/>
            <w:vAlign w:val="center"/>
          </w:tcPr>
          <w:p w14:paraId="1564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14C6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仅有1家投标人响应，初审合格，不满足开标条件，作废标处理。（第三次废标）</w:t>
            </w:r>
          </w:p>
        </w:tc>
      </w:tr>
    </w:tbl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1个工作日（2024年12月27日）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  <w:bookmarkStart w:id="0" w:name="_GoBack"/>
      <w:bookmarkEnd w:id="0"/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33C9E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0E60A64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qFormat/>
    <w:uiPriority w:val="0"/>
  </w:style>
  <w:style w:type="character" w:customStyle="1" w:styleId="120">
    <w:name w:val="online-per"/>
    <w:basedOn w:val="11"/>
    <w:qFormat/>
    <w:uiPriority w:val="0"/>
    <w:rPr>
      <w:color w:val="55AAA3"/>
    </w:rPr>
  </w:style>
  <w:style w:type="character" w:customStyle="1" w:styleId="121">
    <w:name w:val="online-per1"/>
    <w:basedOn w:val="11"/>
    <w:qFormat/>
    <w:uiPriority w:val="0"/>
    <w:rPr>
      <w:color w:val="4799E7"/>
    </w:rPr>
  </w:style>
  <w:style w:type="character" w:customStyle="1" w:styleId="122">
    <w:name w:val="online-per2"/>
    <w:basedOn w:val="11"/>
    <w:qFormat/>
    <w:uiPriority w:val="0"/>
    <w:rPr>
      <w:color w:val="BA2E2E"/>
    </w:rPr>
  </w:style>
  <w:style w:type="character" w:customStyle="1" w:styleId="123">
    <w:name w:val="online-per3"/>
    <w:basedOn w:val="11"/>
    <w:qFormat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qFormat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qFormat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qFormat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qFormat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qFormat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qFormat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qFormat/>
    <w:uiPriority w:val="0"/>
    <w:rPr>
      <w:color w:val="ED6D00"/>
    </w:rPr>
  </w:style>
  <w:style w:type="character" w:customStyle="1" w:styleId="135">
    <w:name w:val="q-meta-author"/>
    <w:basedOn w:val="11"/>
    <w:qFormat/>
    <w:uiPriority w:val="0"/>
    <w:rPr>
      <w:color w:val="55AAA3"/>
    </w:rPr>
  </w:style>
  <w:style w:type="character" w:customStyle="1" w:styleId="136">
    <w:name w:val="q-meta-author1"/>
    <w:basedOn w:val="11"/>
    <w:qFormat/>
    <w:uiPriority w:val="0"/>
    <w:rPr>
      <w:color w:val="4799E7"/>
    </w:rPr>
  </w:style>
  <w:style w:type="character" w:customStyle="1" w:styleId="137">
    <w:name w:val="q-meta-author2"/>
    <w:basedOn w:val="11"/>
    <w:qFormat/>
    <w:uiPriority w:val="0"/>
    <w:rPr>
      <w:color w:val="BA2E2E"/>
    </w:rPr>
  </w:style>
  <w:style w:type="character" w:customStyle="1" w:styleId="138">
    <w:name w:val="q-meta-author3"/>
    <w:basedOn w:val="11"/>
    <w:qFormat/>
    <w:uiPriority w:val="0"/>
    <w:rPr>
      <w:color w:val="393D49"/>
    </w:rPr>
  </w:style>
  <w:style w:type="character" w:customStyle="1" w:styleId="139">
    <w:name w:val="q-meta-author4"/>
    <w:basedOn w:val="11"/>
    <w:qFormat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qFormat/>
    <w:uiPriority w:val="0"/>
  </w:style>
  <w:style w:type="character" w:customStyle="1" w:styleId="156">
    <w:name w:val="on10"/>
    <w:basedOn w:val="11"/>
    <w:qFormat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315</Words>
  <Characters>368</Characters>
  <Lines>3</Lines>
  <Paragraphs>1</Paragraphs>
  <TotalTime>1</TotalTime>
  <ScaleCrop>false</ScaleCrop>
  <LinksUpToDate>false</LinksUpToDate>
  <CharactersWithSpaces>369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2024-12-26T08:22:07Z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  <property fmtid="{D5CDD505-2E9C-101B-9397-08002B2CF9AE}" pid="4" name="KSOTemplateDocerSaveRecord">
    <vt:lpwstr>eyJoZGlkIjoiYzdhZjRjZTE1YWVmZjI2YTA0ZWY4YjVjNWM2MzA2MjYiLCJ1c2VySWQiOiI1ODY0MTgxNjkifQ==</vt:lpwstr>
  </property>
</Properties>
</file>