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05763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0931ACC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关于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与昆明稳住环餐饮有限公司解除医院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食堂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承包经营权公告</w:t>
      </w:r>
    </w:p>
    <w:p w14:paraId="6262CE50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01D7E505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为规范医院经营管理，保障相关方合法权益，根据相关法律法规及合同约定，昆明市西山区人民医院（以下简称“甲方”）与昆明稳住环餐饮有限公司（以下简称“乙方”）经友好协商，一致同意解除双方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所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签订的《昆明市西山区人民医院食堂经营权项目合同书》（合同编号：ZWB-20250812-029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，现就核心事宜发布本公告及申明，敬请社会各界、各相关单位及个人知悉：</w:t>
      </w:r>
    </w:p>
    <w:p w14:paraId="17C3E18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一、解除概况</w:t>
      </w:r>
    </w:p>
    <w:p w14:paraId="76E2B9F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甲乙双方原承包经营关系自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日《解除医院食堂承包经营权协议书》签署之日起正式终止，原合同自动失效。</w:t>
      </w:r>
    </w:p>
    <w:p w14:paraId="0F9681E6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二、债权债务说明</w:t>
      </w:r>
    </w:p>
    <w:p w14:paraId="1E98FA9D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</w:rPr>
        <w:t>承包期间乙方自身经营产生的全部债权债务、对外签订合同相关责任，均由乙方独立承担，与甲方无涉；甲方不承担任何连带责任，若因此遭受损失，由乙方全额赔偿。</w:t>
      </w:r>
    </w:p>
    <w:p w14:paraId="4AEC6CCE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三、纠纷处理</w:t>
      </w:r>
    </w:p>
    <w:p w14:paraId="5184F2EA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1.承包期间乙方与第三方产生的一切纠纷，由乙方独立处理并承担全部责任，若牵连甲方受损，乙方需全额赔偿。</w:t>
      </w:r>
    </w:p>
    <w:p w14:paraId="53C299A4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.合同解除后，乙方不得再以甲方承包方名义开展经营、冒用甲方资质，否则甲方将追究其法律责任。</w:t>
      </w:r>
    </w:p>
    <w:p w14:paraId="01F28788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四、其他</w:t>
      </w:r>
    </w:p>
    <w:p w14:paraId="730AB3FC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1.本公告发布后，任何单位及个人不得就原承包事宜向甲方主张权利。</w:t>
      </w:r>
    </w:p>
    <w:p w14:paraId="20BA362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昆明市西山区人民医院享有对本公告内容最终解释权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518491B6">
      <w:pPr>
        <w:ind w:firstLine="4800" w:firstLineChars="1500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775A61EC">
      <w:pPr>
        <w:ind w:firstLine="4800" w:firstLineChars="15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昆明市西山区人民医院</w:t>
      </w:r>
    </w:p>
    <w:p w14:paraId="39D47A44">
      <w:pPr>
        <w:ind w:firstLine="5120" w:firstLineChars="16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2026年2月13日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41F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AECE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AECE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FF4C8A"/>
    <w:rsid w:val="594C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581</Characters>
  <Lines>0</Lines>
  <Paragraphs>0</Paragraphs>
  <TotalTime>10</TotalTime>
  <ScaleCrop>false</ScaleCrop>
  <LinksUpToDate>false</LinksUpToDate>
  <CharactersWithSpaces>581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2026-02-13T01:19:00Z</dcterms:created>
  <dc:creator>Administrator</dc:creator>
  <cp:lastModifiedBy>没有一切的一切</cp:lastModifiedBy>
  <dcterms:modified xsi:type="dcterms:W3CDTF">2026-02-13T01:36:48Z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eyJoZGlkIjoiYTRiOGQwYTM5YWVmYzljYTc5YWUyYWI0NDExOGIxOWEiLCJ1c2VySWQiOiIyNzQ4MDY3MDAifQ==</vt:lpwstr>
  </property>
  <property fmtid="{D5CDD505-2E9C-101B-9397-08002B2CF9AE}" pid="4" name="ICV">
    <vt:lpwstr>3DEC577B0D5547D5B1D92AFFA3340D7A_12</vt:lpwstr>
  </property>
</Properties>
</file>