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22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23日（资格初审）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2026年4月24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3073"/>
        <w:gridCol w:w="1590"/>
        <w:gridCol w:w="1935"/>
        <w:gridCol w:w="165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307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59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935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5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07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昆明市西山区人民医院编外人员招聘服务项目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1"/>
                <w:szCs w:val="21"/>
                <w:lang w:eastAsia="zh-CN"/>
              </w:rPr>
              <w:t>（第二次）</w:t>
            </w:r>
          </w:p>
        </w:tc>
        <w:tc>
          <w:tcPr>
            <w:tcW w:w="1590" w:type="dxa"/>
            <w:vAlign w:val="center"/>
          </w:tcPr>
          <w:p w14:paraId="5B99D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预算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单价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:1500元/人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，以实际招聘人数结算费用。</w:t>
            </w:r>
            <w:bookmarkStart w:id="0" w:name="_GoBack"/>
            <w:bookmarkEnd w:id="0"/>
          </w:p>
        </w:tc>
        <w:tc>
          <w:tcPr>
            <w:tcW w:w="1935" w:type="dxa"/>
            <w:shd w:val="clear" w:color="auto" w:fill="auto"/>
            <w:vAlign w:val="center"/>
          </w:tcPr>
          <w:p w14:paraId="74D4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65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服务期限2年</w:t>
            </w:r>
          </w:p>
        </w:tc>
      </w:tr>
      <w:tr w14:paraId="6F47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8A79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073" w:type="dxa"/>
            <w:vAlign w:val="center"/>
          </w:tcPr>
          <w:p w14:paraId="31C8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昆明市西山区人民医院及其工会2025年度财务报表第三方审计服务采购项目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1"/>
                <w:szCs w:val="21"/>
                <w:lang w:eastAsia="zh-CN"/>
              </w:rPr>
              <w:t>（第二次）</w:t>
            </w:r>
          </w:p>
        </w:tc>
        <w:tc>
          <w:tcPr>
            <w:tcW w:w="1590" w:type="dxa"/>
            <w:vAlign w:val="center"/>
          </w:tcPr>
          <w:p w14:paraId="42D75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49800元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31B38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659" w:type="dxa"/>
            <w:vAlign w:val="center"/>
          </w:tcPr>
          <w:p w14:paraId="5497E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</w:tbl>
    <w:p w14:paraId="0B9BECF0"/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68F7CB8"/>
    <w:rsid w:val="281D3BB0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D42F43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65C73BD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340</Words>
  <Characters>405</Characters>
  <Lines>1</Lines>
  <Paragraphs>1</Paragraphs>
  <TotalTime>1</TotalTime>
  <ScaleCrop>false</ScaleCrop>
  <LinksUpToDate>false</LinksUpToDate>
  <CharactersWithSpaces>405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2026-04-20T05:38:36Z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