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5EAEDE"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昆明市西山区人民医院</w:t>
      </w:r>
    </w:p>
    <w:p w14:paraId="16B3D88D"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关于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三级综合医院迁建项目家具征询公告</w:t>
      </w:r>
    </w:p>
    <w:p w14:paraId="65A03C71">
      <w:pPr>
        <w:rPr>
          <w:rFonts w:hint="eastAsia" w:asciiTheme="minorEastAsia" w:hAnsiTheme="minorEastAsia" w:eastAsiaTheme="minorEastAsia" w:cstheme="minorEastAsia"/>
          <w:sz w:val="32"/>
          <w:szCs w:val="32"/>
        </w:rPr>
      </w:pPr>
    </w:p>
    <w:p w14:paraId="243210BD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为保障我院三级综合医院迁建项目家具采购工作顺利推进，欢迎符合资质要求的厂家报名参与。</w:t>
      </w:r>
    </w:p>
    <w:p w14:paraId="54BF745E">
      <w:pPr>
        <w:ind w:firstLine="643" w:firstLineChars="200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一、项目概况</w:t>
      </w:r>
    </w:p>
    <w:p w14:paraId="3F6DFA7A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项目名称：昆明市西山区人民医院三级综合医院迁建项目家具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征询。</w:t>
      </w:r>
    </w:p>
    <w:p w14:paraId="3D6CFF1F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采购范围：详见附件《昆明市西山区人民医院三级综合医院迁建项目家具采购清单》。</w:t>
      </w:r>
    </w:p>
    <w:p w14:paraId="2FD0A8B8">
      <w:pPr>
        <w:ind w:firstLine="643" w:firstLineChars="200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二、资质要求</w:t>
      </w:r>
    </w:p>
    <w:p w14:paraId="4FE682B8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具备独立法人资格，可独立承担民事责任的家具生产或销售厂家；</w:t>
      </w:r>
    </w:p>
    <w:p w14:paraId="15F70A86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具备同类医院家具项目供货、安装及售后服务经验；</w:t>
      </w:r>
    </w:p>
    <w:p w14:paraId="3F0A1877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3.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具备完善的质量保障体系与售后服务能力。</w:t>
      </w:r>
    </w:p>
    <w:p w14:paraId="7B60C91B">
      <w:pPr>
        <w:ind w:firstLine="643" w:firstLineChars="200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三、核心要求</w:t>
      </w:r>
    </w:p>
    <w:p w14:paraId="37C94A93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报名厂家需严格按照附件《昆明市西山区人民医院三级综合医院迁建项目家具采购清单》，逐款对应提交以下完整材料，确保内容与明细表要求完全匹配：</w:t>
      </w:r>
    </w:p>
    <w:p w14:paraId="00F7EB93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资质证明文件（营业执照、相关资质证书复印件加盖公章）；</w:t>
      </w:r>
    </w:p>
    <w:p w14:paraId="4F225257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产品响应文件：明细表内每款产品的实物高清图片、单项单价、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产品参数、规格型号、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合计总价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及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同类医院项目业绩证明材料。</w:t>
      </w:r>
    </w:p>
    <w:p w14:paraId="5E5FB33B">
      <w:pPr>
        <w:ind w:firstLine="643" w:firstLineChars="200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四、</w:t>
      </w: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资料提交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时间及方式</w:t>
      </w:r>
    </w:p>
    <w:p w14:paraId="428CF7DE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  <w:lang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截止时间：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2026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年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7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月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8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 xml:space="preserve">日 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17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: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00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（北京时间）</w:t>
      </w:r>
      <w:r>
        <w:rPr>
          <w:rFonts w:hint="eastAsia" w:asciiTheme="minorEastAsia" w:hAnsiTheme="minorEastAsia" w:cstheme="minorEastAsia"/>
          <w:sz w:val="32"/>
          <w:szCs w:val="32"/>
          <w:lang w:eastAsia="zh-CN"/>
        </w:rPr>
        <w:t>。</w:t>
      </w:r>
    </w:p>
    <w:p w14:paraId="16EA5CBB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2.提交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方式：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线上提交，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材料发送至邮箱</w:t>
      </w:r>
      <w:r>
        <w:rPr>
          <w:rFonts w:hint="eastAsia" w:asciiTheme="minorEastAsia" w:hAnsiTheme="minorEastAsia" w:cstheme="minorEastAsia"/>
          <w:sz w:val="32"/>
          <w:szCs w:val="32"/>
          <w:lang w:eastAsia="zh-CN"/>
        </w:rPr>
        <w:t>：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1695783757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@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qq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.com，邮件主题注明“昆明市西山区人民医院三级综合医院迁建项目家具征询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材料+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厂家全称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+联系电话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”。</w:t>
      </w:r>
    </w:p>
    <w:p w14:paraId="56297288">
      <w:pPr>
        <w:ind w:firstLine="643" w:firstLineChars="200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五、联系方式</w:t>
      </w:r>
    </w:p>
    <w:p w14:paraId="5DAB94B1">
      <w:pPr>
        <w:ind w:firstLine="640" w:firstLineChars="200"/>
        <w:rPr>
          <w:rFonts w:hint="default" w:asciiTheme="minorEastAsia" w:hAnsi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联系人：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汪老师/0871-68245115（法定工作日8:30-12:00,13:30-17:00）。</w:t>
      </w:r>
      <w:bookmarkStart w:id="0" w:name="_GoBack"/>
      <w:bookmarkEnd w:id="0"/>
    </w:p>
    <w:p w14:paraId="615B6F9C">
      <w:pPr>
        <w:ind w:firstLine="643" w:firstLineChars="200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</w:pP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六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、其他说明</w:t>
      </w:r>
    </w:p>
    <w:p w14:paraId="644F9EF3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1.本次</w:t>
      </w:r>
      <w:r>
        <w:rPr>
          <w:rFonts w:hint="eastAsia" w:asciiTheme="minorEastAsia" w:hAnsiTheme="minorEastAsia" w:cstheme="minorEastAsia"/>
          <w:sz w:val="32"/>
          <w:szCs w:val="32"/>
          <w:lang w:eastAsia="zh-CN"/>
        </w:rPr>
        <w:t>咨询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为项目精准摸底、预算核定的重要工作，仅作为我院后续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工作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参考依据，不构成邀约及缔约承诺，院方不向任何参与单位支付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任何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费用。</w:t>
      </w:r>
    </w:p>
    <w:p w14:paraId="6ECB42BF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2.所有参与单位提交的资料，我院拥有完整的参考、筛选、修改、整合及采用权利，参与单位不得主张任何权属及经济诉求。</w:t>
      </w:r>
    </w:p>
    <w:p w14:paraId="78F6DE50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3.参与单位须保证所提交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资料内容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真实准确，若存在虚假数据、虚报工程量、恶意报价等情况，一经查实立即取消参与资格。</w:t>
      </w:r>
    </w:p>
    <w:p w14:paraId="56F576FB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4.本次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咨询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工作全程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纳入医院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纪委监督，确保流程公开、公平、公正。</w:t>
      </w:r>
    </w:p>
    <w:p w14:paraId="2C70D2E8">
      <w:pPr>
        <w:ind w:firstLine="640" w:firstLineChars="200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5.本公告最终解释权归昆明市西山区人民医院所有</w:t>
      </w:r>
      <w:r>
        <w:rPr>
          <w:rFonts w:hint="eastAsia" w:asciiTheme="minorEastAsia" w:hAnsiTheme="minorEastAsia" w:cstheme="minorEastAsia"/>
          <w:sz w:val="32"/>
          <w:szCs w:val="32"/>
          <w:lang w:eastAsia="zh-CN"/>
        </w:rPr>
        <w:t>。</w:t>
      </w:r>
    </w:p>
    <w:p w14:paraId="0C84400E">
      <w:pPr>
        <w:ind w:firstLine="643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七、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附件</w:t>
      </w:r>
    </w:p>
    <w:p w14:paraId="40A1202B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《昆明市西山区人民医院三级综合医院迁建项目家具采购清单》</w:t>
      </w:r>
      <w:r>
        <w:rPr>
          <w:rFonts w:hint="eastAsia" w:asciiTheme="minorEastAsia" w:hAnsiTheme="minorEastAsia" w:cstheme="minorEastAsia"/>
          <w:sz w:val="32"/>
          <w:szCs w:val="32"/>
          <w:lang w:eastAsia="zh-CN"/>
        </w:rPr>
        <w:t>。</w:t>
      </w:r>
    </w:p>
    <w:p w14:paraId="7722C0E2">
      <w:pPr>
        <w:rPr>
          <w:rFonts w:hint="eastAsia" w:asciiTheme="minorEastAsia" w:hAnsiTheme="minorEastAsia" w:eastAsiaTheme="minorEastAsia" w:cstheme="minorEastAsia"/>
          <w:sz w:val="32"/>
          <w:szCs w:val="32"/>
        </w:rPr>
      </w:pPr>
    </w:p>
    <w:p w14:paraId="26E6F24F">
      <w:pPr>
        <w:ind w:firstLine="4800" w:firstLineChars="1500"/>
        <w:rPr>
          <w:rFonts w:hint="eastAsia" w:asciiTheme="minorEastAsia" w:hAnsi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昆明市西山区人民医院</w:t>
      </w:r>
    </w:p>
    <w:p w14:paraId="7579760D">
      <w:pPr>
        <w:ind w:firstLine="5120" w:firstLineChars="1600"/>
        <w:rPr>
          <w:rFonts w:hint="default" w:asciiTheme="minorEastAsia" w:hAnsi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2026年7月3日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923F57"/>
    <w:rsid w:val="418F0B56"/>
    <w:rsid w:val="56374A2E"/>
    <w:rsid w:val="73906E27"/>
    <w:rsid w:val="74220A57"/>
    <w:rsid w:val="79436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544</Words>
  <Characters>592</Characters>
  <Lines>0</Lines>
  <Paragraphs>0</Paragraphs>
  <TotalTime>6</TotalTime>
  <ScaleCrop>false</ScaleCrop>
  <LinksUpToDate>false</LinksUpToDate>
  <CharactersWithSpaces>593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2026-07-01T07:45:00Z</dcterms:created>
  <dc:creator>Administrator</dc:creator>
  <cp:lastModifiedBy>没有一切的一切</cp:lastModifiedBy>
  <dcterms:modified xsi:type="dcterms:W3CDTF">2026-07-03T07:18:27Z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eyJoZGlkIjoiYTRiOGQwYTM5YWVmYzljYTc5YWUyYWI0NDExOGIxOWEiLCJ1c2VySWQiOiIyNzQ4MDY3MDAifQ==</vt:lpwstr>
  </property>
  <property fmtid="{D5CDD505-2E9C-101B-9397-08002B2CF9AE}" pid="4" name="ICV">
    <vt:lpwstr>1E6FDC8B6B3E447A8A82C82FB85D3EB1_12</vt:lpwstr>
  </property>
</Properties>
</file>