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99B3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 w14:paraId="319F8A9F">
      <w:pPr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云胶片系统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服务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商征询公告</w:t>
      </w:r>
    </w:p>
    <w:p w14:paraId="1C25D8A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0E9840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规范推进我院影像信息化升级建设，优化患者就医体验、提升临床阅片诊疗效率，我院拟采购云胶片系统，择优选取具备对应资质、成熟项目案例及完善运维保障能力的供应商，提供一体化云胶片存储、线上阅片、报告查询全流程服务。现诚邀符合资格条件且有意向合作的潜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在供应商参与报价，相关事宜公告如下：</w:t>
      </w:r>
    </w:p>
    <w:p w14:paraId="69042184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★备注：本次询价只作为市场咨询，并非最终结果，且不作为招投标参考。</w:t>
      </w:r>
    </w:p>
    <w:p w14:paraId="47728AC7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一、基本情况</w:t>
      </w:r>
    </w:p>
    <w:p w14:paraId="2394DBD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（一）需求</w:t>
      </w:r>
    </w:p>
    <w:p w14:paraId="7B78745C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供应商须保证提供的咨询服务及相关成果符合《医院信息平台技术规范》《数据安全法》等国家法律法规及行业规范要求，同时满足医院信息化建设实际需求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5154AA4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2.严格遵守《中华人民共和国产品质量法》及项目咨询文件约定，建立完善的服务保障体系，确保服务周期、响应效率及交付成果质量不低于咨询文件规定标准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37BBE14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对服务过程中接触的医院数据、技术方案等敏感信息承担保密责任，严格执行《信息安全技术—健康医疗数据安全指南》（GB/T39725-2020），未经医院允许不得擅自泄露。</w:t>
      </w:r>
    </w:p>
    <w:p w14:paraId="30D70746"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二、详细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内容</w:t>
      </w:r>
    </w:p>
    <w:p w14:paraId="0895C2D3">
      <w:pPr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本次云胶片系统建设覆盖医生端、患者端、归档存储、数智化底座、系统运维五大模块，配套控标专项功能，整体满足院内全流程影像数字化管理需求，并可与新医院信息系统兼容（包含系统接口费）。</w:t>
      </w:r>
    </w:p>
    <w:p w14:paraId="23EF73CE">
      <w:pPr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医生端支持DR、CT、MR、PET等多模态影像浏览，具备多布局切换、MPR多切面同步定位、心胸比、Cobb角、髌骨等专科一键测量、三维VR/MIP/曲面重建、探针去骨、组织切割、多序列同步对比、影像标注测量、匿名加密导出等专业阅片工具；系统兼容C/S、B/S双架构，支持HTML5免插件网页调阅，可无缝对接HIS、LIS、EMR、RIS系统，自动调取历史影像报告，支持医联体跨院授权影像调阅、异地多人协同写报告、多级诊断模板、报告修改留痕、影像质控与风险智能提醒；配套医生APP、微信小程序移动端，支持无损DICOM图像调阅、测量、病例收藏、加密共享，符合区域医疗平台规范。</w:t>
      </w:r>
    </w:p>
    <w:p w14:paraId="2F130BAE">
      <w:pPr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患者端支持短信、二维码、健康码多渠道登录，可在线查看、下载报告、原始DICOM胶片，敏感信息加密保护。自助终端支持身份证、医保卡、二维码扫码打印报告、补打胶片、影像退订，配套计费对账统计功能。</w:t>
      </w:r>
    </w:p>
    <w:p w14:paraId="5EB79B19">
      <w:pPr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归档存储模块统一管理医疗网关、影像设备、DICOM/非DICOM业务系统、分布式存储资源，配置多级数据生命周期存储策略，实现影像自动压缩脱敏、内外网隔离安全传输、本地30天原始数据留存+云端异地备份、完整数据对账、回收站数据恢复、全链路操作审计，依托患者主索引打通多系统患者数据，支持脱敏数据导出与灾难恢复。</w:t>
      </w:r>
    </w:p>
    <w:p w14:paraId="04C4458D">
      <w:pPr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数智化底座提供租户、组织、用户、角色、API全权限管控，内置ETL数据集成工具，兼容多类型数据库与医疗标准接口，自动完成医疗数据标准化、元数据采集、数据血缘追踪、分级安全脱敏，支持混合云部署，可自动采集、同步、校验影像、申请单、报告数据，提供DICOM存储、解析、同步配套服务。</w:t>
      </w:r>
    </w:p>
    <w:p w14:paraId="1AE43CFD">
      <w:pPr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系统运维具备服务器软硬件、影像传输进程自动化监控，100Mbps带宽下影像调阅延迟不超过1分钟，20幅标准图像加载≤5秒，终端授权数量无限制，支持按需弹性扩容存储与算力资源。系统具备可扩展能力，可集成AI辅助诊断、人工智能一扫多查模块。</w:t>
      </w:r>
    </w:p>
    <w:p w14:paraId="4478E00F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征询</w:t>
      </w:r>
      <w:r>
        <w:rPr>
          <w:rFonts w:hint="eastAsia" w:ascii="黑体" w:hAnsi="黑体" w:eastAsia="黑体" w:cs="黑体"/>
          <w:sz w:val="32"/>
          <w:szCs w:val="32"/>
        </w:rPr>
        <w:t>函发布时间</w:t>
      </w:r>
    </w:p>
    <w:p w14:paraId="0D39BE9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</w:rPr>
        <w:t>日。</w:t>
      </w:r>
    </w:p>
    <w:p w14:paraId="4501A93B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四、方案报价函投递要求</w:t>
      </w:r>
    </w:p>
    <w:p w14:paraId="3612B59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（一）收取地点</w:t>
      </w:r>
    </w:p>
    <w:p w14:paraId="246F390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昆明市西山区人民医院门诊4楼信息科4028室。</w:t>
      </w:r>
    </w:p>
    <w:p w14:paraId="7D952B0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（二）截止时间</w:t>
      </w:r>
    </w:p>
    <w:p w14:paraId="465A406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>日1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:00（北京时间），逾期收到或不符合规定的文件将被拒绝。</w:t>
      </w:r>
    </w:p>
    <w:p w14:paraId="789DA80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（三）咨询电话</w:t>
      </w:r>
    </w:p>
    <w:p w14:paraId="1F09F94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0871－68182721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13648806834</w:t>
      </w:r>
    </w:p>
    <w:p w14:paraId="720AF7E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（四）联系人：陈老师</w:t>
      </w:r>
    </w:p>
    <w:p w14:paraId="5B267F6A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五、报价函材料要求</w:t>
      </w:r>
    </w:p>
    <w:p w14:paraId="07DEC5B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（一）营业执照、税务登记证、事业单位法人证书及开户行信息复印件并加盖单位鲜章；</w:t>
      </w:r>
    </w:p>
    <w:p w14:paraId="3CEBEA2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（二）公司法定代表人证明书及报名人授权委托书原件；</w:t>
      </w:r>
    </w:p>
    <w:p w14:paraId="52FDB0B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（三）公司法定代表人及报名人身份证复印件；</w:t>
      </w:r>
    </w:p>
    <w:p w14:paraId="6BD01D4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相关服务方案及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自拟</w:t>
      </w:r>
      <w:r>
        <w:rPr>
          <w:rFonts w:hint="eastAsia" w:ascii="仿宋_GB2312" w:hAnsi="仿宋_GB2312" w:eastAsia="仿宋_GB2312" w:cs="仿宋_GB2312"/>
          <w:sz w:val="32"/>
          <w:szCs w:val="32"/>
        </w:rPr>
        <w:t>）；</w:t>
      </w:r>
    </w:p>
    <w:p w14:paraId="5B39669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）联系人及联系电话。</w:t>
      </w:r>
    </w:p>
    <w:p w14:paraId="6ED1EF83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六、发布公告媒介</w:t>
      </w:r>
    </w:p>
    <w:p w14:paraId="2646C15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昆明市西山区人民医院官网：www.xsqrmyy.net。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37D80"/>
    <w:rsid w:val="00122239"/>
    <w:rsid w:val="00283B72"/>
    <w:rsid w:val="002D18F0"/>
    <w:rsid w:val="003736DE"/>
    <w:rsid w:val="004836C9"/>
    <w:rsid w:val="007820BF"/>
    <w:rsid w:val="00980594"/>
    <w:rsid w:val="00982C4C"/>
    <w:rsid w:val="00AE2F09"/>
    <w:rsid w:val="00BB3586"/>
    <w:rsid w:val="00C16B43"/>
    <w:rsid w:val="00E74E91"/>
    <w:rsid w:val="00F37D80"/>
    <w:rsid w:val="00F778E6"/>
    <w:rsid w:val="00FF5EC7"/>
    <w:rsid w:val="03DE7EE3"/>
    <w:rsid w:val="06D9383F"/>
    <w:rsid w:val="082836A8"/>
    <w:rsid w:val="08EC0C19"/>
    <w:rsid w:val="10C55FD8"/>
    <w:rsid w:val="13750189"/>
    <w:rsid w:val="13A948A0"/>
    <w:rsid w:val="13D34EB0"/>
    <w:rsid w:val="14CC7AE5"/>
    <w:rsid w:val="161A5018"/>
    <w:rsid w:val="166C270C"/>
    <w:rsid w:val="19AE61A3"/>
    <w:rsid w:val="2AD43590"/>
    <w:rsid w:val="2F656365"/>
    <w:rsid w:val="3328091C"/>
    <w:rsid w:val="343E159E"/>
    <w:rsid w:val="3474193F"/>
    <w:rsid w:val="347C4AFA"/>
    <w:rsid w:val="360B7EB1"/>
    <w:rsid w:val="368340BC"/>
    <w:rsid w:val="3AB94550"/>
    <w:rsid w:val="449F47B6"/>
    <w:rsid w:val="4A3B6B78"/>
    <w:rsid w:val="4DB518F3"/>
    <w:rsid w:val="51974DB4"/>
    <w:rsid w:val="541B1C75"/>
    <w:rsid w:val="58773629"/>
    <w:rsid w:val="5DBB7620"/>
    <w:rsid w:val="5E4D6B73"/>
    <w:rsid w:val="641A755E"/>
    <w:rsid w:val="65966958"/>
    <w:rsid w:val="672A5D0A"/>
    <w:rsid w:val="73076EFF"/>
    <w:rsid w:val="7D53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Plain Text"/>
    <w:basedOn w:val="1"/>
    <w:link w:val="9"/>
    <w:qFormat/>
    <w:uiPriority w:val="0"/>
    <w:rPr>
      <w:rFonts w:ascii="宋体" w:hAnsi="Courier New" w:eastAsia="宋体" w:cs="Courier New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rPr>
      <w:sz w:val="24"/>
    </w:rPr>
  </w:style>
  <w:style w:type="character" w:customStyle="1" w:styleId="9">
    <w:name w:val="纯文本 Char"/>
    <w:basedOn w:val="8"/>
    <w:link w:val="3"/>
    <w:qFormat/>
    <w:uiPriority w:val="0"/>
    <w:rPr>
      <w:rFonts w:ascii="宋体" w:hAnsi="Courier New" w:eastAsia="宋体" w:cs="Courier New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1501</Words>
  <Characters>1634</Characters>
  <Lines>5</Lines>
  <Paragraphs>1</Paragraphs>
  <TotalTime>15</TotalTime>
  <ScaleCrop>false</ScaleCrop>
  <LinksUpToDate>false</LinksUpToDate>
  <CharactersWithSpaces>1634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2025-04-09T08:00:00Z</dcterms:created>
  <dc:creator>1</dc:creator>
  <cp:lastModifiedBy>万物可爱。</cp:lastModifiedBy>
  <dcterms:modified xsi:type="dcterms:W3CDTF">2026-07-29T07:54:31Z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eyJoZGlkIjoiZGQ5ZTM2OTg5NGE3YTFlMzhkMWJkZjNkNWU0ODBkYzkiLCJ1c2VySWQiOiIxMjg2MDE5NzY5In0=</vt:lpwstr>
  </property>
  <property fmtid="{D5CDD505-2E9C-101B-9397-08002B2CF9AE}" pid="3" name="KSOProductBuildVer">
    <vt:lpwstr>2052-12.1.0.28043</vt:lpwstr>
  </property>
  <property fmtid="{D5CDD505-2E9C-101B-9397-08002B2CF9AE}" pid="4" name="ICV">
    <vt:lpwstr>06D882C05D8746CFB8378E18FB7B6EC7_12</vt:lpwstr>
  </property>
</Properties>
</file>