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699B38">
      <w:pPr>
        <w:spacing w:line="560" w:lineRule="exact"/>
        <w:jc w:val="center"/>
        <w:rPr>
          <w:rFonts w:ascii="方正小标宋简体" w:hAnsi="方正小标宋简体" w:eastAsia="方正小标宋简体" w:cs="方正小标宋简体"/>
          <w:b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  <w:t>昆明市西山区人民医院</w:t>
      </w:r>
    </w:p>
    <w:p w14:paraId="319F8A9F">
      <w:pPr>
        <w:spacing w:line="560" w:lineRule="exact"/>
        <w:jc w:val="center"/>
        <w:rPr>
          <w:rFonts w:hint="default" w:ascii="方正小标宋简体" w:hAnsi="方正小标宋简体" w:eastAsia="方正小标宋简体" w:cs="方正小标宋简体"/>
          <w:b/>
          <w:bCs/>
          <w:sz w:val="44"/>
          <w:szCs w:val="44"/>
          <w:lang w:val="en-US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  <w:t>2027年耗材及维保服务征询公告</w:t>
      </w:r>
    </w:p>
    <w:p w14:paraId="1C25D8A6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 w14:paraId="70E98407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为保障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我院</w:t>
      </w:r>
      <w:r>
        <w:rPr>
          <w:rFonts w:hint="eastAsia" w:ascii="仿宋_GB2312" w:hAnsi="仿宋_GB2312" w:eastAsia="仿宋_GB2312" w:cs="仿宋_GB2312"/>
          <w:sz w:val="32"/>
          <w:szCs w:val="32"/>
        </w:rPr>
        <w:t>日常医疗业务平稳有序开展，规范院内信息类耗材采购及设备维保服务管理，建立公开透明、价格合理、供应稳定的耗材与维保服务保障机制，现公开征询信息类耗材及设备维保服务价格。本次征询旨在通过市场调研充分了解当前各类信息耗材、设备维修配件及维保服务的市场价格水平，为我院后续采购及合作定价提供依据。现诚邀符合资格条件且有意向合作的潜在供应商参与报价，相关事宜公告如下：</w:t>
      </w:r>
    </w:p>
    <w:p w14:paraId="69042184">
      <w:pPr>
        <w:ind w:firstLine="643" w:firstLineChars="200"/>
        <w:rPr>
          <w:rFonts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★备注：本次询价只作为市场咨询，并非最终结果，且不作为招投标参考。</w:t>
      </w:r>
    </w:p>
    <w:p w14:paraId="47728AC7">
      <w:pPr>
        <w:ind w:firstLine="640" w:firstLineChars="20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一、基本情况</w:t>
      </w:r>
    </w:p>
    <w:p w14:paraId="2394DBD6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（一）需求</w:t>
      </w:r>
    </w:p>
    <w:p w14:paraId="7B78745C">
      <w:pPr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供应商须保证提供的咨询服务及相关成果符合《医院信息平台技术规范》《数据安全法》等国家法律法规及行业规范要求，同时满足医院信息化建设实际需求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</w:p>
    <w:p w14:paraId="75154AA4">
      <w:pPr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2.严格遵守《中华人民共和国产品质量法》及项目咨询文件约定，建立完善的服务保障体系，确保服务周期、响应效率及交付成果质量不低于咨询文件规定标准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</w:p>
    <w:p w14:paraId="737BBE14">
      <w:pPr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对服务过程中接触的医院数据、技术方案等敏感信息承担保密责任，严格执行《信息安全技术—健康医疗数据安全指南》（GB/T39725-2020），未经医院允许不得擅自泄露。</w:t>
      </w:r>
    </w:p>
    <w:p w14:paraId="30D70746">
      <w:pPr>
        <w:ind w:firstLine="640" w:firstLineChars="200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二、详细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内容</w:t>
      </w:r>
    </w:p>
    <w:p w14:paraId="0960AB66">
      <w:pPr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本次征询包含信息耗材供应、设备维保维修服务两大板块。信息耗材类主要包含各品牌打印机硒鼓、粉盒、墨水、墨盒、色带、碳带、热敏纸等打印耗材，同时覆盖网络交换机、网线、线材接头、电脑外设配件、网络配件、工具电池、音视频配件等物资，具体规格型号、品类详见附件《耗材清单》。</w:t>
      </w:r>
    </w:p>
    <w:p w14:paraId="7045046C">
      <w:pPr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设备维保维修服务主要包含各类打印机、复印机、条码机、电脑、显示器、笔记本、服务器的各类故障维修配件，同时包含监控安防、床头呼叫铃、投影仪、LED 显示大屏、音视频设备维修配件，以及网络综合布线施工、设备定制等相关服务内容，具体配件型号、服务类别详见附件《维修清单》。</w:t>
      </w:r>
    </w:p>
    <w:p w14:paraId="4C92254F">
      <w:pPr>
        <w:pStyle w:val="2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供应商所供耗材必须为全新正品，符合国家相关质量标准，与对应设备型号完全兼容，不得提供假冒、伪劣或翻新产品；耗材送达后由我院信息科验收，不合格产品无条件退换。</w:t>
      </w:r>
    </w:p>
    <w:p w14:paraId="4B8B6D98">
      <w:pPr>
        <w:pStyle w:val="2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维修维保要求：供应商须提供驻场维修服务，提供至少2名驻场工程师，接受我院信息科统一安排工作时间；维修更换的配件须为全新合格配件，维修后提供不少于6个月的质保期。</w:t>
      </w:r>
    </w:p>
    <w:p w14:paraId="4478E00F">
      <w:pPr>
        <w:ind w:firstLine="640" w:firstLineChars="20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三、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征询</w:t>
      </w:r>
      <w:r>
        <w:rPr>
          <w:rFonts w:hint="eastAsia" w:ascii="黑体" w:hAnsi="黑体" w:eastAsia="黑体" w:cs="黑体"/>
          <w:sz w:val="32"/>
          <w:szCs w:val="32"/>
        </w:rPr>
        <w:t>函发布时间</w:t>
      </w:r>
    </w:p>
    <w:p w14:paraId="0D39BE97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11</w:t>
      </w:r>
      <w:r>
        <w:rPr>
          <w:rFonts w:hint="eastAsia" w:ascii="仿宋_GB2312" w:hAnsi="仿宋_GB2312" w:eastAsia="仿宋_GB2312" w:cs="仿宋_GB2312"/>
          <w:sz w:val="32"/>
          <w:szCs w:val="32"/>
        </w:rPr>
        <w:t>日。</w:t>
      </w:r>
    </w:p>
    <w:p w14:paraId="4501A93B">
      <w:pPr>
        <w:ind w:firstLine="640" w:firstLineChars="20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四、方案报价函投递要求</w:t>
      </w:r>
    </w:p>
    <w:p w14:paraId="3612B59C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（一）收取地点</w:t>
      </w:r>
    </w:p>
    <w:p w14:paraId="246F3903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昆明市西山区人民医院门诊4楼信息科4028室。</w:t>
      </w:r>
    </w:p>
    <w:p w14:paraId="7D952B07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（二）截止时间</w:t>
      </w:r>
    </w:p>
    <w:p w14:paraId="465A4062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13</w:t>
      </w:r>
      <w:r>
        <w:rPr>
          <w:rFonts w:hint="eastAsia" w:ascii="仿宋_GB2312" w:hAnsi="仿宋_GB2312" w:eastAsia="仿宋_GB2312" w:cs="仿宋_GB2312"/>
          <w:sz w:val="32"/>
          <w:szCs w:val="32"/>
        </w:rPr>
        <w:t>日1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sz w:val="32"/>
          <w:szCs w:val="32"/>
        </w:rPr>
        <w:t>:00（北京时间），逾期收到或不符合规定的文件将被拒绝。</w:t>
      </w:r>
      <w:bookmarkStart w:id="0" w:name="_GoBack"/>
      <w:bookmarkEnd w:id="0"/>
    </w:p>
    <w:p w14:paraId="789DA802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（三）咨询电话</w:t>
      </w:r>
    </w:p>
    <w:p w14:paraId="1F09F941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0871－68182721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13648806834</w:t>
      </w:r>
    </w:p>
    <w:p w14:paraId="720AF7EC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（四）联系人：陈老师</w:t>
      </w:r>
    </w:p>
    <w:p w14:paraId="5B267F6A">
      <w:pPr>
        <w:ind w:firstLine="640" w:firstLineChars="20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五、报价函材料要求</w:t>
      </w:r>
    </w:p>
    <w:p w14:paraId="07DEC5B4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（一）营业执照、税务登记证、法人证书及开户行信息复印件并加盖单位鲜章；</w:t>
      </w:r>
    </w:p>
    <w:p w14:paraId="3CEBEA20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（二）公司法定代表人证明书及报名人授权委托书原件；</w:t>
      </w:r>
    </w:p>
    <w:p w14:paraId="52FDB0B6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（三）公司法定代表人及报名人身份证复印件；</w:t>
      </w:r>
    </w:p>
    <w:p w14:paraId="6BD01D44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（四）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相关服务方案及</w:t>
      </w:r>
      <w:r>
        <w:rPr>
          <w:rFonts w:hint="eastAsia" w:ascii="仿宋_GB2312" w:hAnsi="仿宋_GB2312" w:eastAsia="仿宋_GB2312" w:cs="仿宋_GB2312"/>
          <w:sz w:val="32"/>
          <w:szCs w:val="32"/>
        </w:rPr>
        <w:t>报价表（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自拟</w:t>
      </w:r>
      <w:r>
        <w:rPr>
          <w:rFonts w:hint="eastAsia" w:ascii="仿宋_GB2312" w:hAnsi="仿宋_GB2312" w:eastAsia="仿宋_GB2312" w:cs="仿宋_GB2312"/>
          <w:sz w:val="32"/>
          <w:szCs w:val="32"/>
        </w:rPr>
        <w:t>）；</w:t>
      </w:r>
    </w:p>
    <w:p w14:paraId="5B396695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五</w:t>
      </w:r>
      <w:r>
        <w:rPr>
          <w:rFonts w:hint="eastAsia" w:ascii="仿宋_GB2312" w:hAnsi="仿宋_GB2312" w:eastAsia="仿宋_GB2312" w:cs="仿宋_GB2312"/>
          <w:sz w:val="32"/>
          <w:szCs w:val="32"/>
        </w:rPr>
        <w:t>）联系人及联系电话。</w:t>
      </w:r>
    </w:p>
    <w:p w14:paraId="6ED1EF83">
      <w:pPr>
        <w:ind w:firstLine="640" w:firstLineChars="20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六、发布公告媒介</w:t>
      </w:r>
    </w:p>
    <w:p w14:paraId="2646C151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昆明市西山区人民医院官网：www.xsqrmyy.net。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F37D80"/>
    <w:rsid w:val="00122239"/>
    <w:rsid w:val="00283B72"/>
    <w:rsid w:val="002D18F0"/>
    <w:rsid w:val="003736DE"/>
    <w:rsid w:val="004836C9"/>
    <w:rsid w:val="007820BF"/>
    <w:rsid w:val="00980594"/>
    <w:rsid w:val="00982C4C"/>
    <w:rsid w:val="00AE2F09"/>
    <w:rsid w:val="00BB3586"/>
    <w:rsid w:val="00C16B43"/>
    <w:rsid w:val="00E74E91"/>
    <w:rsid w:val="00F37D80"/>
    <w:rsid w:val="00F778E6"/>
    <w:rsid w:val="00FF5EC7"/>
    <w:rsid w:val="026571F3"/>
    <w:rsid w:val="03DE7EE3"/>
    <w:rsid w:val="06D9383F"/>
    <w:rsid w:val="082836A8"/>
    <w:rsid w:val="08EC0C19"/>
    <w:rsid w:val="10C55FD8"/>
    <w:rsid w:val="13750189"/>
    <w:rsid w:val="13A948A0"/>
    <w:rsid w:val="13D34EB0"/>
    <w:rsid w:val="14CC7AE5"/>
    <w:rsid w:val="161A5018"/>
    <w:rsid w:val="166C270C"/>
    <w:rsid w:val="19AE61A3"/>
    <w:rsid w:val="1D040CA9"/>
    <w:rsid w:val="2044459D"/>
    <w:rsid w:val="2AD43590"/>
    <w:rsid w:val="2F656365"/>
    <w:rsid w:val="3328091C"/>
    <w:rsid w:val="343E159E"/>
    <w:rsid w:val="3474193F"/>
    <w:rsid w:val="347C4AFA"/>
    <w:rsid w:val="360B7EB1"/>
    <w:rsid w:val="368340BC"/>
    <w:rsid w:val="38C027A9"/>
    <w:rsid w:val="3AB94550"/>
    <w:rsid w:val="449F47B6"/>
    <w:rsid w:val="4A3B6B78"/>
    <w:rsid w:val="4DB518F3"/>
    <w:rsid w:val="51974DB4"/>
    <w:rsid w:val="541B1C75"/>
    <w:rsid w:val="58773629"/>
    <w:rsid w:val="5DBB7620"/>
    <w:rsid w:val="5E4D6B73"/>
    <w:rsid w:val="641A755E"/>
    <w:rsid w:val="65966958"/>
    <w:rsid w:val="672A5D0A"/>
    <w:rsid w:val="73076EFF"/>
    <w:rsid w:val="7D5340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等线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iPriority="99" w:semiHidden="0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unhideWhenUsed/>
    <w:qFormat/>
    <w:uiPriority w:val="99"/>
    <w:pPr>
      <w:ind w:firstLine="420" w:firstLineChars="200"/>
    </w:pPr>
  </w:style>
  <w:style w:type="paragraph" w:styleId="3">
    <w:name w:val="Plain Text"/>
    <w:basedOn w:val="1"/>
    <w:link w:val="9"/>
    <w:qFormat/>
    <w:uiPriority w:val="0"/>
    <w:rPr>
      <w:rFonts w:ascii="宋体" w:hAnsi="Courier New" w:eastAsia="宋体" w:cs="Courier New"/>
    </w:rPr>
  </w:style>
  <w:style w:type="paragraph" w:styleId="4">
    <w:name w:val="footer"/>
    <w:basedOn w:val="1"/>
    <w:link w:val="1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unhideWhenUsed/>
    <w:qFormat/>
    <w:uiPriority w:val="99"/>
    <w:rPr>
      <w:sz w:val="24"/>
    </w:rPr>
  </w:style>
  <w:style w:type="character" w:customStyle="1" w:styleId="9">
    <w:name w:val="纯文本 Char"/>
    <w:basedOn w:val="8"/>
    <w:link w:val="3"/>
    <w:qFormat/>
    <w:uiPriority w:val="0"/>
    <w:rPr>
      <w:rFonts w:ascii="宋体" w:hAnsi="Courier New" w:eastAsia="宋体" w:cs="Courier New"/>
    </w:rPr>
  </w:style>
  <w:style w:type="character" w:customStyle="1" w:styleId="10">
    <w:name w:val="页眉 Char"/>
    <w:basedOn w:val="8"/>
    <w:link w:val="5"/>
    <w:semiHidden/>
    <w:qFormat/>
    <w:uiPriority w:val="99"/>
    <w:rPr>
      <w:sz w:val="18"/>
      <w:szCs w:val="18"/>
    </w:rPr>
  </w:style>
  <w:style w:type="character" w:customStyle="1" w:styleId="11">
    <w:name w:val="页脚 Char"/>
    <w:basedOn w:val="8"/>
    <w:link w:val="4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1148</Words>
  <Characters>1218</Characters>
  <Lines>5</Lines>
  <Paragraphs>1</Paragraphs>
  <TotalTime>51</TotalTime>
  <ScaleCrop>false</ScaleCrop>
  <LinksUpToDate>false</LinksUpToDate>
  <CharactersWithSpaces>1219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2025-04-09T08:00:00Z</dcterms:created>
  <dc:creator>1</dc:creator>
  <cp:lastModifiedBy>万物可爱。</cp:lastModifiedBy>
  <dcterms:modified xsi:type="dcterms:W3CDTF">2026-08-11T06:51:48Z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eyJoZGlkIjoiZGQ5ZTM2OTg5NGE3YTFlMzhkMWJkZjNkNWU0ODBkYzkiLCJ1c2VySWQiOiIxMjg2MDE5NzY5In0=</vt:lpwstr>
  </property>
  <property fmtid="{D5CDD505-2E9C-101B-9397-08002B2CF9AE}" pid="3" name="KSOProductBuildVer">
    <vt:lpwstr>2052-12.1.0.28043</vt:lpwstr>
  </property>
  <property fmtid="{D5CDD505-2E9C-101B-9397-08002B2CF9AE}" pid="4" name="ICV">
    <vt:lpwstr>06D882C05D8746CFB8378E18FB7B6EC7_12</vt:lpwstr>
  </property>
</Properties>
</file>